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39" w:rsidRDefault="004E1F39" w:rsidP="004E1F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E1F39" w:rsidRPr="003E559E" w:rsidRDefault="004E1F39" w:rsidP="004E1F39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hyperlink w:anchor="_Toc372929817" w:history="1">
        <w:r w:rsidRPr="003E559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</w:t>
        </w:r>
        <w:r w:rsidRPr="003E559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3E559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Общая характеристика кредитной организации на примере ООО «»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_Toc372929817 \h </w:instrTex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1F39" w:rsidRPr="003E559E" w:rsidRDefault="004E1F39" w:rsidP="004E1F39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2929818" w:history="1">
        <w:r w:rsidRPr="003E559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</w:t>
        </w:r>
        <w:r w:rsidRPr="003E559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3E559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Анализ основных показателей деятельности кредитной организации ООО </w:t>
        </w:r>
        <w:r w:rsidRPr="003E559E">
          <w:rPr>
            <w:rStyle w:val="a3"/>
            <w:rFonts w:ascii="Times New Roman" w:hAnsi="Times New Roman" w:cs="Times New Roman"/>
            <w:noProof/>
            <w:sz w:val="28"/>
            <w:szCs w:val="28"/>
          </w:rPr>
          <w:t>«»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_Toc372929818 \h </w:instrTex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1F39" w:rsidRPr="003E559E" w:rsidRDefault="004E1F39" w:rsidP="004E1F39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2929819" w:history="1">
        <w:r w:rsidRPr="003E559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</w:t>
        </w:r>
        <w:r w:rsidRPr="003E559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3E559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Характеристика основных операций банка ООО «»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_Toc372929819 \h </w:instrTex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1F39" w:rsidRPr="003E559E" w:rsidRDefault="004E1F39" w:rsidP="004E1F39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2929820" w:history="1">
        <w:r w:rsidRPr="003E559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</w:t>
        </w:r>
        <w:r w:rsidRPr="003E559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3E559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Выводы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_Toc372929820 \h </w:instrTex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1F39" w:rsidRPr="003E559E" w:rsidRDefault="004E1F39" w:rsidP="004E1F39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2929821" w:history="1">
        <w:r w:rsidRPr="003E559E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Список использованной литературы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_Toc372929821 \h </w:instrTex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1F39" w:rsidRDefault="004E1F39" w:rsidP="004E1F39">
      <w:pPr>
        <w:pStyle w:val="11"/>
        <w:tabs>
          <w:tab w:val="right" w:leader="dot" w:pos="9345"/>
        </w:tabs>
        <w:spacing w:after="0" w:line="360" w:lineRule="auto"/>
        <w:rPr>
          <w:rFonts w:eastAsiaTheme="minorEastAsia"/>
          <w:noProof/>
          <w:lang w:eastAsia="ru-RU"/>
        </w:rPr>
      </w:pPr>
      <w:hyperlink w:anchor="_Toc372929822" w:history="1">
        <w:r w:rsidRPr="003E559E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Приложения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_Toc372929822 \h </w:instrTex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3E55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1F39" w:rsidRPr="008F6F4C" w:rsidRDefault="004E1F39" w:rsidP="004E1F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4E1F39" w:rsidRDefault="004E1F39" w:rsidP="004E1F39">
      <w:pPr>
        <w:pStyle w:val="1"/>
        <w:keepNext w:val="0"/>
        <w:keepLines w:val="0"/>
        <w:pageBreakBefore/>
        <w:numPr>
          <w:ilvl w:val="0"/>
          <w:numId w:val="1"/>
        </w:numPr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372929817"/>
      <w:r w:rsidRPr="002C08B3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Общая характеристика кредитной организации на примере ООО </w:t>
      </w:r>
      <w:r>
        <w:rPr>
          <w:rFonts w:ascii="Times New Roman" w:eastAsia="Times New Roman" w:hAnsi="Times New Roman" w:cs="Times New Roman"/>
          <w:color w:val="auto"/>
          <w:lang w:eastAsia="ru-RU"/>
        </w:rPr>
        <w:t>«»</w:t>
      </w:r>
      <w:bookmarkEnd w:id="0"/>
      <w:r w:rsidRPr="002C08B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4E1F39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5652D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C4D32">
        <w:rPr>
          <w:rFonts w:ascii="Times New Roman" w:hAnsi="Times New Roman" w:cs="Times New Roman"/>
          <w:sz w:val="28"/>
          <w:szCs w:val="28"/>
          <w:lang w:eastAsia="ru-RU"/>
        </w:rPr>
        <w:t xml:space="preserve"> (Общество с ограниченной ответственностью) был основан в 1993 году, специализируется на оказании классических и инвестиционных банковских услуг для частных клиентов, компаний малого и среднего бизнеса, финансовых институтов. </w:t>
      </w:r>
    </w:p>
    <w:p w:rsidR="002E4D6C" w:rsidRDefault="004E1F39">
      <w:r>
        <w:t>……</w:t>
      </w:r>
    </w:p>
    <w:p w:rsidR="004E1F39" w:rsidRPr="002C08B3" w:rsidRDefault="004E1F39" w:rsidP="004E1F39">
      <w:pPr>
        <w:pStyle w:val="1"/>
        <w:keepNext w:val="0"/>
        <w:keepLines w:val="0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372929818"/>
      <w:r w:rsidRPr="002C08B3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2.</w:t>
      </w:r>
      <w:r w:rsidRPr="002C08B3">
        <w:rPr>
          <w:rFonts w:ascii="Times New Roman" w:eastAsia="Times New Roman" w:hAnsi="Times New Roman" w:cs="Times New Roman"/>
          <w:color w:val="auto"/>
          <w:lang w:eastAsia="ru-RU"/>
        </w:rPr>
        <w:tab/>
        <w:t xml:space="preserve"> Анализ основных показателей деятельности кредитной организац</w:t>
      </w:r>
      <w:proofErr w:type="gramStart"/>
      <w:r w:rsidRPr="002C08B3">
        <w:rPr>
          <w:rFonts w:ascii="Times New Roman" w:eastAsia="Times New Roman" w:hAnsi="Times New Roman" w:cs="Times New Roman"/>
          <w:color w:val="auto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color w:val="auto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</w:rPr>
        <w:t>«»</w:t>
      </w:r>
      <w:bookmarkEnd w:id="2"/>
      <w:r w:rsidRPr="002C08B3">
        <w:rPr>
          <w:rFonts w:ascii="Times New Roman" w:hAnsi="Times New Roman" w:cs="Times New Roman"/>
          <w:color w:val="auto"/>
        </w:rPr>
        <w:t xml:space="preserve"> </w:t>
      </w:r>
    </w:p>
    <w:p w:rsidR="004E1F39" w:rsidRDefault="004E1F39" w:rsidP="004E1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39" w:rsidRPr="00C55EF3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анализ активов и пассивов ООО </w:t>
      </w:r>
      <w:r>
        <w:rPr>
          <w:rFonts w:ascii="Times New Roman" w:hAnsi="Times New Roman" w:cs="Times New Roman"/>
          <w:sz w:val="28"/>
          <w:szCs w:val="28"/>
        </w:rPr>
        <w:t>«»</w:t>
      </w:r>
      <w:r w:rsidRPr="006D3CF6">
        <w:rPr>
          <w:rFonts w:ascii="Times New Roman" w:hAnsi="Times New Roman" w:cs="Times New Roman"/>
          <w:sz w:val="28"/>
          <w:szCs w:val="28"/>
        </w:rPr>
        <w:t xml:space="preserve"> за 2010-2012гг.</w:t>
      </w:r>
      <w:r>
        <w:rPr>
          <w:rFonts w:ascii="Times New Roman" w:hAnsi="Times New Roman" w:cs="Times New Roman"/>
          <w:sz w:val="28"/>
          <w:szCs w:val="28"/>
        </w:rPr>
        <w:t xml:space="preserve"> данные для анализа представлены в </w:t>
      </w:r>
      <w:r w:rsidRPr="00C55EF3">
        <w:rPr>
          <w:rFonts w:ascii="Times New Roman" w:hAnsi="Times New Roman" w:cs="Times New Roman"/>
          <w:sz w:val="28"/>
          <w:szCs w:val="28"/>
        </w:rPr>
        <w:t>Приложении 2.,3 бухгалтерский баланс за 2012г.</w:t>
      </w:r>
    </w:p>
    <w:p w:rsidR="004E1F39" w:rsidRPr="00DE5159" w:rsidRDefault="004E1F39" w:rsidP="004E1F3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E5159">
        <w:rPr>
          <w:rFonts w:ascii="Times New Roman" w:hAnsi="Times New Roman" w:cs="Times New Roman"/>
          <w:sz w:val="28"/>
          <w:szCs w:val="28"/>
        </w:rPr>
        <w:t>Таблица 1.</w:t>
      </w:r>
    </w:p>
    <w:p w:rsidR="004E1F39" w:rsidRPr="00DE5159" w:rsidRDefault="004E1F39" w:rsidP="004E1F3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159">
        <w:rPr>
          <w:rFonts w:ascii="Times New Roman" w:hAnsi="Times New Roman" w:cs="Times New Roman"/>
          <w:sz w:val="28"/>
          <w:szCs w:val="28"/>
        </w:rPr>
        <w:t xml:space="preserve">Динамика активов </w:t>
      </w:r>
      <w:r w:rsidRPr="00D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«»</w:t>
      </w:r>
      <w:r w:rsidRPr="00DE5159">
        <w:rPr>
          <w:rFonts w:ascii="Times New Roman" w:hAnsi="Times New Roman" w:cs="Times New Roman"/>
          <w:sz w:val="28"/>
          <w:szCs w:val="28"/>
        </w:rPr>
        <w:t xml:space="preserve"> за 2010-2012гг</w:t>
      </w:r>
      <w:proofErr w:type="gramStart"/>
      <w:r w:rsidRPr="00DE51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E5159">
        <w:rPr>
          <w:rFonts w:ascii="Times New Roman" w:hAnsi="Times New Roman" w:cs="Times New Roman"/>
          <w:sz w:val="28"/>
          <w:szCs w:val="28"/>
        </w:rPr>
        <w:t>ыс. руб.</w:t>
      </w:r>
    </w:p>
    <w:tbl>
      <w:tblPr>
        <w:tblW w:w="91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842"/>
        <w:gridCol w:w="842"/>
        <w:gridCol w:w="769"/>
        <w:gridCol w:w="1054"/>
        <w:gridCol w:w="1054"/>
        <w:gridCol w:w="1054"/>
        <w:gridCol w:w="1122"/>
      </w:tblGrid>
      <w:tr w:rsidR="004E1F39" w:rsidRPr="00A05C6B" w:rsidTr="003B583B">
        <w:trPr>
          <w:trHeight w:val="255"/>
          <w:jc w:val="center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Изменение в 2011 г. к 2010 г.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Изменение в 2012 г. к 2011 г.</w:t>
            </w:r>
          </w:p>
        </w:tc>
      </w:tr>
      <w:tr w:rsidR="004E1F39" w:rsidRPr="00A05C6B" w:rsidTr="003B583B">
        <w:trPr>
          <w:trHeight w:val="255"/>
          <w:jc w:val="center"/>
        </w:trPr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Абс. изм.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Абс. изм.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4E1F39" w:rsidRPr="00A05C6B" w:rsidTr="003B583B">
        <w:trPr>
          <w:trHeight w:val="255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39" w:rsidRPr="00A05C6B" w:rsidTr="003B583B">
        <w:trPr>
          <w:trHeight w:val="255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Средства кредитных организаций в Центральном банке РФ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39" w:rsidRPr="00A05C6B" w:rsidTr="003B583B">
        <w:trPr>
          <w:trHeight w:val="255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Средства в кредитных организациях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39" w:rsidRPr="00A05C6B" w:rsidTr="003B583B">
        <w:trPr>
          <w:trHeight w:val="989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Финансовые активы, оцениваемые по справедливой  стоимости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39" w:rsidRPr="00A05C6B" w:rsidTr="003B583B">
        <w:trPr>
          <w:trHeight w:val="447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Чистая ссудная задолженность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39" w:rsidRPr="00A05C6B" w:rsidTr="003B583B">
        <w:trPr>
          <w:trHeight w:val="255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Чистые вложения в ценные бумаги и другие финансовые активы, имеющиеся в наличии для продажи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39" w:rsidRPr="00A05C6B" w:rsidTr="003B583B">
        <w:trPr>
          <w:trHeight w:val="255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Чистые вложения в ценные бумаги, удерживаемые до погашения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39" w:rsidRPr="00A05C6B" w:rsidTr="003B583B">
        <w:trPr>
          <w:trHeight w:val="255"/>
          <w:jc w:val="center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Основные средства, НМА и материальные запасы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39" w:rsidRPr="00A05C6B" w:rsidTr="003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Прочие активы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39" w:rsidRPr="00A05C6B" w:rsidTr="003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3">
              <w:rPr>
                <w:rFonts w:ascii="Times New Roman" w:hAnsi="Times New Roman" w:cs="Times New Roman"/>
                <w:sz w:val="24"/>
                <w:szCs w:val="24"/>
              </w:rPr>
              <w:t>Всего активов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E1F39" w:rsidRPr="00BB2AD3" w:rsidRDefault="004E1F39" w:rsidP="003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4E1F39" w:rsidRPr="00BB2AD3" w:rsidRDefault="004E1F39" w:rsidP="003B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F39" w:rsidRDefault="004E1F39">
      <w:r>
        <w:t>…….</w:t>
      </w:r>
    </w:p>
    <w:p w:rsidR="004E1F39" w:rsidRDefault="004E1F39" w:rsidP="004E1F39">
      <w:pPr>
        <w:pStyle w:val="1"/>
        <w:keepNext w:val="0"/>
        <w:keepLines w:val="0"/>
        <w:pageBreakBefore/>
        <w:numPr>
          <w:ilvl w:val="0"/>
          <w:numId w:val="2"/>
        </w:numPr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372929820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В</w:t>
      </w:r>
      <w:r w:rsidRPr="002C08B3">
        <w:rPr>
          <w:rFonts w:ascii="Times New Roman" w:eastAsia="Times New Roman" w:hAnsi="Times New Roman" w:cs="Times New Roman"/>
          <w:color w:val="auto"/>
          <w:lang w:eastAsia="ru-RU"/>
        </w:rPr>
        <w:t>ыводы</w:t>
      </w:r>
      <w:bookmarkEnd w:id="3"/>
      <w:r w:rsidRPr="002C08B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4E1F39" w:rsidRPr="00EA1037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практики изучено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E1F39" w:rsidRPr="00A51051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64C11">
        <w:rPr>
          <w:rFonts w:ascii="Times New Roman" w:hAnsi="Times New Roman" w:cs="Times New Roman"/>
          <w:sz w:val="28"/>
          <w:szCs w:val="28"/>
          <w:lang w:eastAsia="ru-RU"/>
        </w:rPr>
        <w:t xml:space="preserve">Общая характеристика кредитной организации на примере ООО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4C11"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 w:cs="Times New Roman"/>
          <w:sz w:val="28"/>
          <w:szCs w:val="28"/>
          <w:lang w:eastAsia="ru-RU"/>
        </w:rPr>
        <w:t>«»</w:t>
      </w:r>
      <w:r w:rsidRPr="00A51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51051">
        <w:rPr>
          <w:rFonts w:ascii="Times New Roman" w:hAnsi="Times New Roman" w:cs="Times New Roman"/>
          <w:sz w:val="28"/>
          <w:szCs w:val="28"/>
          <w:lang w:eastAsia="ru-RU"/>
        </w:rPr>
        <w:t>Инвестиционный Республиканский Банк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51051">
        <w:rPr>
          <w:rFonts w:ascii="Times New Roman" w:hAnsi="Times New Roman" w:cs="Times New Roman"/>
          <w:sz w:val="28"/>
          <w:szCs w:val="28"/>
          <w:lang w:eastAsia="ru-RU"/>
        </w:rPr>
        <w:t xml:space="preserve"> был основан в 1993 году, специализируется на оказании классических и инвестиционных банковских услуг для частных клиентов, компаний малого и среднего 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изнеса, финансовых институтов. </w:t>
      </w:r>
    </w:p>
    <w:p w:rsidR="004E1F39" w:rsidRPr="00A51051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05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финансово-кредитных организаций, входящих в Холдинг: оказание оптовых и розничных банковских, страховых, ломбардных услуг, услуг на финансовых рынках, а также привлечение и размещение </w:t>
      </w:r>
      <w:proofErr w:type="gramStart"/>
      <w:r w:rsidRPr="00A51051">
        <w:rPr>
          <w:rFonts w:ascii="Times New Roman" w:hAnsi="Times New Roman" w:cs="Times New Roman"/>
          <w:sz w:val="28"/>
          <w:szCs w:val="28"/>
          <w:lang w:eastAsia="ru-RU"/>
        </w:rPr>
        <w:t>инвестиций</w:t>
      </w:r>
      <w:proofErr w:type="gramEnd"/>
      <w:r w:rsidRPr="00A51051">
        <w:rPr>
          <w:rFonts w:ascii="Times New Roman" w:hAnsi="Times New Roman" w:cs="Times New Roman"/>
          <w:sz w:val="28"/>
          <w:szCs w:val="28"/>
          <w:lang w:eastAsia="ru-RU"/>
        </w:rPr>
        <w:t xml:space="preserve"> и посредничество при их обслуживании. Стратегия развития участников Холдинга предполагает их выход на ведущие позиции банковского, страхового и финансового секторов экономики России. </w:t>
      </w:r>
    </w:p>
    <w:p w:rsidR="004E1F39" w:rsidRPr="00A51051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051">
        <w:rPr>
          <w:rFonts w:ascii="Times New Roman" w:hAnsi="Times New Roman" w:cs="Times New Roman"/>
          <w:sz w:val="28"/>
          <w:szCs w:val="28"/>
          <w:lang w:eastAsia="ru-RU"/>
        </w:rPr>
        <w:t>Главной стратегической целью Банка является выход в качестве инвестиционного банка на лидирующие позиции российского финансового рынка, сформировав вокруг себя сообщество клиентов и партнеров, обеспечивая им полный финансовый комфорт.</w:t>
      </w:r>
    </w:p>
    <w:p w:rsidR="004E1F39" w:rsidRPr="00A51051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051">
        <w:rPr>
          <w:rFonts w:ascii="Times New Roman" w:hAnsi="Times New Roman" w:cs="Times New Roman"/>
          <w:sz w:val="28"/>
          <w:szCs w:val="28"/>
          <w:lang w:eastAsia="ru-RU"/>
        </w:rPr>
        <w:t>Уставный капитал Банка на 1.11.2013 составляет 200 000 000 рублей.</w:t>
      </w:r>
    </w:p>
    <w:p w:rsidR="004E1F39" w:rsidRPr="00464C11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051">
        <w:rPr>
          <w:rFonts w:ascii="Times New Roman" w:hAnsi="Times New Roman" w:cs="Times New Roman"/>
          <w:sz w:val="28"/>
          <w:szCs w:val="28"/>
          <w:lang w:eastAsia="ru-RU"/>
        </w:rPr>
        <w:t>Органами управления Банка наряду с Общим собранием его Участни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 является Совет директоров. </w:t>
      </w:r>
      <w:r w:rsidRPr="00A51051">
        <w:rPr>
          <w:rFonts w:ascii="Times New Roman" w:hAnsi="Times New Roman" w:cs="Times New Roman"/>
          <w:sz w:val="28"/>
          <w:szCs w:val="28"/>
          <w:lang w:eastAsia="ru-RU"/>
        </w:rPr>
        <w:t>Единоличным исполнительным органом Банка является Председатель Правления Банка, а коллегиальным исполнительным органом - Правление Банка.</w:t>
      </w:r>
    </w:p>
    <w:p w:rsidR="004E1F39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C11">
        <w:rPr>
          <w:rFonts w:ascii="Times New Roman" w:hAnsi="Times New Roman" w:cs="Times New Roman"/>
          <w:sz w:val="28"/>
          <w:szCs w:val="28"/>
          <w:lang w:eastAsia="ru-RU"/>
        </w:rPr>
        <w:t xml:space="preserve">2.Проведен анализ основных показателей деятельности кредитной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«»</w:t>
      </w:r>
      <w:r w:rsidRPr="00464C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1F39" w:rsidRPr="00E12896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896">
        <w:rPr>
          <w:rFonts w:ascii="Times New Roman" w:hAnsi="Times New Roman" w:cs="Times New Roman"/>
          <w:sz w:val="28"/>
          <w:szCs w:val="28"/>
          <w:lang w:eastAsia="ru-RU"/>
        </w:rPr>
        <w:t>Проведенный анализ основных финансовых показателей показал, что банк развивается из года в год, к 2012гг смог достичь по показателям стабильных финансовых результатов: снизить расходы, увеличить прибыль и доходность, пройти нормативные показатели и по достаточности капитала, мг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новенной и текущей ликвидности. </w:t>
      </w:r>
      <w:r w:rsidRPr="00E12896">
        <w:rPr>
          <w:rFonts w:ascii="Times New Roman" w:hAnsi="Times New Roman" w:cs="Times New Roman"/>
          <w:sz w:val="28"/>
          <w:szCs w:val="28"/>
          <w:lang w:eastAsia="ru-RU"/>
        </w:rPr>
        <w:t xml:space="preserve">Также остаются нерешенными </w:t>
      </w:r>
      <w:r w:rsidRPr="00E128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проблемы по достижению нормального норматива  по долгосрочной ликвидности, которую нужно решить в ближайшей перспективе. </w:t>
      </w:r>
    </w:p>
    <w:p w:rsidR="004E1F39" w:rsidRPr="00A97E70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C11">
        <w:rPr>
          <w:rFonts w:ascii="Times New Roman" w:hAnsi="Times New Roman" w:cs="Times New Roman"/>
          <w:sz w:val="28"/>
          <w:szCs w:val="28"/>
          <w:lang w:eastAsia="ru-RU"/>
        </w:rPr>
        <w:t xml:space="preserve">3.Дана характеристика основных операций банка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«»</w:t>
      </w:r>
      <w:r w:rsidRPr="00464C11">
        <w:rPr>
          <w:rFonts w:ascii="Times New Roman" w:hAnsi="Times New Roman" w:cs="Times New Roman"/>
          <w:sz w:val="28"/>
          <w:szCs w:val="28"/>
          <w:lang w:eastAsia="ru-RU"/>
        </w:rPr>
        <w:t xml:space="preserve"> ООО. 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Мною были изучены и проанализированы основные операции, совершаемые в ООО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«»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: кредитные операции, операции по вкладам, открытие и ведение банковских счетов физических и юридических лиц посредством дистанционного обслуживания через Интернет-банкинга и др.</w:t>
      </w:r>
    </w:p>
    <w:p w:rsidR="004E1F39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аибольшую сумму в структуре потребительских кредитов </w:t>
      </w:r>
      <w:proofErr w:type="gramStart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занимают краткосрочные кредиты динамика роста составила</w:t>
      </w:r>
      <w:proofErr w:type="gramEnd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2012гг 148,54%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1F39" w:rsidRPr="000E0AD8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Динамика долгосрочных кредитов также растет, рост к 2012гг </w:t>
      </w:r>
      <w:proofErr w:type="gramStart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составил с 2010 по 2012гг составил</w:t>
      </w:r>
      <w:proofErr w:type="gramEnd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120,99%. С 2011г на банковском рынке наблюдается динамика роста по потребительским кредитам.</w:t>
      </w:r>
    </w:p>
    <w:p w:rsidR="004E1F39" w:rsidRPr="000E0AD8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целом за период с 2010 по 2012гг прирост по ипотечным кредитам составил в 2010-2011г 104,95%, к 2012гг прирост составил 106,87%, что говорит о популяризации данного вида банковских услуг. 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говорит о 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том, что банк ведет активную политику по ипотечному кредитованию, путем сохранения, достаточно низких процентных ставок, разработки удобных программ кредитования.  </w:t>
      </w:r>
    </w:p>
    <w:p w:rsidR="004E1F39" w:rsidRPr="000E0AD8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структуре кредитного портфеля занимает первое место   ссудная задолженность  ООО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«»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конец 2012гг составила,  1241623 тыс. рублей, изменение к 2010 гг. составило  1032064 тыс. рублей или увеличилась на 0,25%.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втором месте в структуре занимает просроченная задолженность по кредитным договорам. </w:t>
      </w:r>
      <w:proofErr w:type="gramStart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Так рост с 201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2012гг составил 28564 тыс. рублей или увеличился на 14,7%.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На третьем месте в структуре кредитного портфеля фигурирует Резерв на возможные потери по ссуде, так к 2012гг он значительно вырос и составил 39623 тыс. рублей, по сравнению с 2010гг рост составил 35948 тыс. рублей или увеличился на 4,6%.</w:t>
      </w:r>
      <w:proofErr w:type="gramEnd"/>
    </w:p>
    <w:p w:rsidR="004E1F39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Как показывают данные, за 2010-2012гг. остаток средств по депозитам физических лиц банка вырос на 1239 тыс</w:t>
      </w:r>
      <w:proofErr w:type="gramStart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уб. или на 137,1%. </w:t>
      </w:r>
    </w:p>
    <w:p w:rsidR="004E1F39" w:rsidRPr="000E0AD8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На динамику привлечения депозитов физических лиц в течение 2012 года значительное влияние оказали следующие факторы: мировой кризис, нестабильность финансовых рынков, не стабильность рубля, инфляция отсюда ро</w:t>
      </w:r>
      <w:proofErr w:type="gramStart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ст вкл</w:t>
      </w:r>
      <w:proofErr w:type="gramEnd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адов в иностранной валюте.</w:t>
      </w:r>
    </w:p>
    <w:p w:rsidR="004E1F39" w:rsidRPr="000E0AD8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Анализ показал, что динамика по открытию счетов и использования интернет-банкинга растет, так рост  операций по открытию счетов в сис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теме к 2012гг составил 421 шт. 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Также выросло число пользователей интернет-банкинга, рост составил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2012гг 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670, а </w:t>
      </w:r>
      <w:proofErr w:type="gramStart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данная услуга востребована физическими лицами и набирает популярность.</w:t>
      </w:r>
    </w:p>
    <w:p w:rsidR="004E1F39" w:rsidRPr="000E0AD8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Анализ показал, что динамика по открытию счетов и использования интернет-банкинга растет, так рост  операций по открытию счетов в системе к 2012гг составил 402 шт.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Также выросло число пользователей интернет-банкинга, рост составил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2012г 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138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gramStart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>значит данная услуга у юридических лиц востребована</w:t>
      </w:r>
      <w:proofErr w:type="gramEnd"/>
      <w:r w:rsidRPr="000E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сегодня, помогает сэкономить время и деньги.</w:t>
      </w:r>
    </w:p>
    <w:p w:rsidR="004E1F39" w:rsidRDefault="004E1F39" w:rsidP="004E1F39">
      <w:pPr>
        <w:pStyle w:val="1"/>
        <w:keepNext w:val="0"/>
        <w:keepLines w:val="0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4" w:name="_Toc372929821"/>
      <w:r w:rsidRPr="007C6AAF">
        <w:rPr>
          <w:rFonts w:ascii="Times New Roman" w:hAnsi="Times New Roman" w:cs="Times New Roman"/>
          <w:color w:val="auto"/>
          <w:lang w:eastAsia="ru-RU"/>
        </w:rPr>
        <w:lastRenderedPageBreak/>
        <w:t>Список использованной литературы</w:t>
      </w:r>
      <w:bookmarkEnd w:id="4"/>
    </w:p>
    <w:p w:rsidR="004E1F39" w:rsidRPr="00932987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987">
        <w:rPr>
          <w:rFonts w:ascii="Times New Roman" w:hAnsi="Times New Roman" w:cs="Times New Roman"/>
          <w:sz w:val="28"/>
          <w:szCs w:val="28"/>
          <w:lang w:eastAsia="ru-RU"/>
        </w:rPr>
        <w:t>«Гражданский кодекс Российской Федерации (часть первая)» от 30.11.1994 N 51-ФЗ (ред. от 02.11.2013)</w:t>
      </w:r>
    </w:p>
    <w:p w:rsidR="004E1F39" w:rsidRPr="00932987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987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08.02.1998 N 14-ФЗ (ред. от 29.12.2012, с изм. от 23.07.2013) «Об обществах с ограниченной ответственностью»</w:t>
      </w:r>
    </w:p>
    <w:p w:rsidR="004E1F39" w:rsidRPr="00932987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987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02.12.1990 N 395-1 (ред. от 30.09.2013) «О банках и банковской деятельности»</w:t>
      </w:r>
    </w:p>
    <w:p w:rsidR="004E1F39" w:rsidRPr="00932987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98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10.07.2002 N 86-ФЗ (ред. от 23.07.2013) «О Центральном банке Российской Федерации (Банке России)» (с изм. и доп., </w:t>
      </w:r>
      <w:proofErr w:type="gramStart"/>
      <w:r w:rsidRPr="00932987">
        <w:rPr>
          <w:rFonts w:ascii="Times New Roman" w:hAnsi="Times New Roman" w:cs="Times New Roman"/>
          <w:sz w:val="28"/>
          <w:szCs w:val="28"/>
          <w:lang w:eastAsia="ru-RU"/>
        </w:rPr>
        <w:t>вступающими</w:t>
      </w:r>
      <w:proofErr w:type="gramEnd"/>
      <w:r w:rsidRPr="00932987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с 02.10.2013)</w:t>
      </w:r>
    </w:p>
    <w:p w:rsidR="004E1F39" w:rsidRPr="00932987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987">
        <w:rPr>
          <w:rFonts w:ascii="Times New Roman" w:hAnsi="Times New Roman" w:cs="Times New Roman"/>
          <w:sz w:val="28"/>
          <w:szCs w:val="28"/>
          <w:lang w:eastAsia="ru-RU"/>
        </w:rPr>
        <w:t>Инструкция Банка России от 16.01.2004 N 110-И (ред. от 28.04.2012) «Об обязательных нормативах банков» (вместе с «Методикой расчета кредитного риска по условным обязательствам кредитного характера», «Методикой расчета кредитного риска по срочным сделкам», «Методикой определения синдицированных кредитов», «Методикой определения уровня риска по синдицированным кредитам») (Зарегистрировано в Минюсте России 06.02.2004 N 5529)</w:t>
      </w:r>
    </w:p>
    <w:p w:rsidR="004E1F39" w:rsidRPr="00932987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987">
        <w:rPr>
          <w:rFonts w:ascii="Times New Roman" w:hAnsi="Times New Roman" w:cs="Times New Roman"/>
          <w:sz w:val="28"/>
          <w:szCs w:val="28"/>
          <w:lang w:eastAsia="ru-RU"/>
        </w:rPr>
        <w:t>Банковское дело: современная система кредитования: учебное пособие / О.И. Лаврушин, О.Н. Афанасьева. — 7-е изд., перераб. и доп. — М.</w:t>
      </w:r>
      <w:proofErr w:type="gramStart"/>
      <w:r w:rsidRPr="0093298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E1F39" w:rsidRPr="00932987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987">
        <w:rPr>
          <w:rFonts w:ascii="Times New Roman" w:hAnsi="Times New Roman" w:cs="Times New Roman"/>
          <w:sz w:val="28"/>
          <w:szCs w:val="28"/>
          <w:lang w:eastAsia="ru-RU"/>
        </w:rPr>
        <w:t>КНОРУС, 2013. — 360 с.</w:t>
      </w:r>
    </w:p>
    <w:p w:rsidR="004E1F39" w:rsidRPr="00932987" w:rsidRDefault="004E1F39" w:rsidP="004E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987">
        <w:rPr>
          <w:rFonts w:ascii="Times New Roman" w:hAnsi="Times New Roman" w:cs="Times New Roman"/>
          <w:sz w:val="28"/>
          <w:szCs w:val="28"/>
          <w:lang w:eastAsia="ru-RU"/>
        </w:rPr>
        <w:t>Банковский менеджмент: учебник / коллектив авторов; под ред. д-ра экон. наук,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987">
        <w:rPr>
          <w:rFonts w:ascii="Times New Roman" w:hAnsi="Times New Roman" w:cs="Times New Roman"/>
          <w:sz w:val="28"/>
          <w:szCs w:val="28"/>
          <w:lang w:eastAsia="ru-RU"/>
        </w:rPr>
        <w:t>проф. О.И. Лаврушина. — 4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32987">
        <w:rPr>
          <w:rFonts w:ascii="Times New Roman" w:hAnsi="Times New Roman" w:cs="Times New Roman"/>
          <w:sz w:val="28"/>
          <w:szCs w:val="28"/>
          <w:lang w:eastAsia="ru-RU"/>
        </w:rPr>
        <w:t>е изд., стер. — М.: КНОРУС, 2011. — 560 с.</w:t>
      </w:r>
    </w:p>
    <w:p w:rsidR="004E1F39" w:rsidRDefault="004E1F39">
      <w:r>
        <w:t>……..</w:t>
      </w:r>
    </w:p>
    <w:sectPr w:rsidR="004E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347"/>
    <w:multiLevelType w:val="hybridMultilevel"/>
    <w:tmpl w:val="1FB00C8C"/>
    <w:lvl w:ilvl="0" w:tplc="504E1D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D4D9D"/>
    <w:multiLevelType w:val="hybridMultilevel"/>
    <w:tmpl w:val="A0F0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DE"/>
    <w:rsid w:val="001B32DE"/>
    <w:rsid w:val="002E4D6C"/>
    <w:rsid w:val="004E1F39"/>
    <w:rsid w:val="0085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39"/>
  </w:style>
  <w:style w:type="paragraph" w:styleId="1">
    <w:name w:val="heading 1"/>
    <w:basedOn w:val="a"/>
    <w:next w:val="a"/>
    <w:link w:val="10"/>
    <w:uiPriority w:val="9"/>
    <w:qFormat/>
    <w:rsid w:val="004E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E1F39"/>
    <w:pPr>
      <w:spacing w:after="100"/>
    </w:pPr>
  </w:style>
  <w:style w:type="character" w:styleId="a3">
    <w:name w:val="Hyperlink"/>
    <w:basedOn w:val="a0"/>
    <w:uiPriority w:val="99"/>
    <w:unhideWhenUsed/>
    <w:rsid w:val="004E1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39"/>
  </w:style>
  <w:style w:type="paragraph" w:styleId="1">
    <w:name w:val="heading 1"/>
    <w:basedOn w:val="a"/>
    <w:next w:val="a"/>
    <w:link w:val="10"/>
    <w:uiPriority w:val="9"/>
    <w:qFormat/>
    <w:rsid w:val="004E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E1F39"/>
    <w:pPr>
      <w:spacing w:after="100"/>
    </w:pPr>
  </w:style>
  <w:style w:type="character" w:styleId="a3">
    <w:name w:val="Hyperlink"/>
    <w:basedOn w:val="a0"/>
    <w:uiPriority w:val="99"/>
    <w:unhideWhenUsed/>
    <w:rsid w:val="004E1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2014-01-05T15:05:00Z</dcterms:created>
  <dcterms:modified xsi:type="dcterms:W3CDTF">2014-01-05T15:07:00Z</dcterms:modified>
</cp:coreProperties>
</file>